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FC8D79" w14:textId="77777777" w:rsidR="00EA4B32" w:rsidRPr="00A33897" w:rsidRDefault="00EA4B32">
      <w:pPr>
        <w:rPr>
          <w:rFonts w:ascii="Times New Roman" w:hAnsi="Times New Roman" w:cs="Times New Roman"/>
        </w:rPr>
      </w:pPr>
      <w:bookmarkStart w:id="0" w:name="_GoBack"/>
      <w:bookmarkEnd w:id="0"/>
      <w:r w:rsidRPr="00A33897">
        <w:rPr>
          <w:rFonts w:ascii="Times New Roman" w:hAnsi="Times New Roman" w:cs="Times New Roman"/>
        </w:rPr>
        <w:t>Kate Bergren</w:t>
      </w:r>
    </w:p>
    <w:p w14:paraId="23CC5026" w14:textId="3B9A974B" w:rsidR="00EA4B32" w:rsidRPr="00A33897" w:rsidRDefault="00A33897">
      <w:pPr>
        <w:rPr>
          <w:rFonts w:ascii="Times New Roman" w:hAnsi="Times New Roman" w:cs="Times New Roman"/>
        </w:rPr>
      </w:pPr>
      <w:r>
        <w:rPr>
          <w:rFonts w:ascii="Times New Roman" w:hAnsi="Times New Roman" w:cs="Times New Roman"/>
        </w:rPr>
        <w:t>Learning from Creative Writing in the Literature Classroom</w:t>
      </w:r>
    </w:p>
    <w:p w14:paraId="702B7893" w14:textId="77777777" w:rsidR="00EA4B32" w:rsidRDefault="00EA4B32">
      <w:pPr>
        <w:rPr>
          <w:rFonts w:ascii="Times New Roman" w:hAnsi="Times New Roman" w:cs="Times New Roman"/>
        </w:rPr>
      </w:pPr>
    </w:p>
    <w:p w14:paraId="4A320C3C" w14:textId="77777777" w:rsidR="00A33897" w:rsidRPr="00A33897" w:rsidRDefault="00A33897">
      <w:pPr>
        <w:rPr>
          <w:rFonts w:ascii="Times New Roman" w:hAnsi="Times New Roman" w:cs="Times New Roman"/>
        </w:rPr>
      </w:pPr>
    </w:p>
    <w:p w14:paraId="5A5BFDBE" w14:textId="4F1A8599" w:rsidR="00EA4B32" w:rsidRPr="00A33897" w:rsidRDefault="00EA4B32" w:rsidP="00A33897">
      <w:pPr>
        <w:spacing w:line="480" w:lineRule="auto"/>
        <w:ind w:firstLine="720"/>
        <w:rPr>
          <w:rFonts w:ascii="Times New Roman" w:hAnsi="Times New Roman" w:cs="Times New Roman"/>
        </w:rPr>
      </w:pPr>
      <w:r w:rsidRPr="00A33897">
        <w:rPr>
          <w:rFonts w:ascii="Times New Roman" w:hAnsi="Times New Roman" w:cs="Times New Roman"/>
        </w:rPr>
        <w:t xml:space="preserve">In creative writing courses, students regularly read and discuss literature while producing their own stories and poems. By examining how other authors manipulate tone, develop characters, fuss with rhyme, and establish authority, students develop their own methods for doing the same in their own writing. </w:t>
      </w:r>
      <w:r w:rsidR="00D65643" w:rsidRPr="00A33897">
        <w:rPr>
          <w:rFonts w:ascii="Times New Roman" w:hAnsi="Times New Roman" w:cs="Times New Roman"/>
        </w:rPr>
        <w:t>How</w:t>
      </w:r>
      <w:r w:rsidRPr="00A33897">
        <w:rPr>
          <w:rFonts w:ascii="Times New Roman" w:hAnsi="Times New Roman" w:cs="Times New Roman"/>
        </w:rPr>
        <w:t xml:space="preserve"> can this process be reversed in courses focusing on literature rather than creative writing? In other words</w:t>
      </w:r>
      <w:r w:rsidR="00923D17" w:rsidRPr="00A33897">
        <w:rPr>
          <w:rFonts w:ascii="Times New Roman" w:hAnsi="Times New Roman" w:cs="Times New Roman"/>
        </w:rPr>
        <w:t xml:space="preserve">, </w:t>
      </w:r>
      <w:r w:rsidR="00D65643" w:rsidRPr="00A33897">
        <w:rPr>
          <w:rFonts w:ascii="Times New Roman" w:hAnsi="Times New Roman" w:cs="Times New Roman"/>
        </w:rPr>
        <w:t xml:space="preserve">what pedagogical role </w:t>
      </w:r>
      <w:r w:rsidR="00923D17" w:rsidRPr="00A33897">
        <w:rPr>
          <w:rFonts w:ascii="Times New Roman" w:hAnsi="Times New Roman" w:cs="Times New Roman"/>
        </w:rPr>
        <w:t>does</w:t>
      </w:r>
      <w:r w:rsidRPr="00A33897">
        <w:rPr>
          <w:rFonts w:ascii="Times New Roman" w:hAnsi="Times New Roman" w:cs="Times New Roman"/>
        </w:rPr>
        <w:t xml:space="preserve"> creative writing </w:t>
      </w:r>
      <w:r w:rsidR="00923D17" w:rsidRPr="00A33897">
        <w:rPr>
          <w:rFonts w:ascii="Times New Roman" w:hAnsi="Times New Roman" w:cs="Times New Roman"/>
        </w:rPr>
        <w:t xml:space="preserve">have </w:t>
      </w:r>
      <w:r w:rsidRPr="00A33897">
        <w:rPr>
          <w:rFonts w:ascii="Times New Roman" w:hAnsi="Times New Roman" w:cs="Times New Roman"/>
        </w:rPr>
        <w:t>in courses focused on literary analysis? As</w:t>
      </w:r>
      <w:r w:rsidR="00C41195">
        <w:rPr>
          <w:rFonts w:ascii="Times New Roman" w:hAnsi="Times New Roman" w:cs="Times New Roman"/>
        </w:rPr>
        <w:t xml:space="preserve"> a CTL fellow, my intention was</w:t>
      </w:r>
      <w:r w:rsidRPr="00A33897">
        <w:rPr>
          <w:rFonts w:ascii="Times New Roman" w:hAnsi="Times New Roman" w:cs="Times New Roman"/>
        </w:rPr>
        <w:t xml:space="preserve"> to produce a portfolio </w:t>
      </w:r>
      <w:r w:rsidR="00923D17" w:rsidRPr="00A33897">
        <w:rPr>
          <w:rFonts w:ascii="Times New Roman" w:hAnsi="Times New Roman" w:cs="Times New Roman"/>
        </w:rPr>
        <w:t xml:space="preserve">of </w:t>
      </w:r>
      <w:r w:rsidRPr="00A33897">
        <w:rPr>
          <w:rFonts w:ascii="Times New Roman" w:hAnsi="Times New Roman" w:cs="Times New Roman"/>
        </w:rPr>
        <w:t xml:space="preserve">creative writing prompts designed to develop close reading skills in lower and upper-level students of English literature. </w:t>
      </w:r>
    </w:p>
    <w:p w14:paraId="3D30DE7F" w14:textId="327E6F56" w:rsidR="00FA758C" w:rsidRPr="00A33897" w:rsidRDefault="00923D17" w:rsidP="00A33897">
      <w:pPr>
        <w:spacing w:line="480" w:lineRule="auto"/>
        <w:ind w:firstLine="720"/>
        <w:rPr>
          <w:rFonts w:ascii="Times New Roman" w:hAnsi="Times New Roman" w:cs="Times New Roman"/>
        </w:rPr>
      </w:pPr>
      <w:r w:rsidRPr="00A33897">
        <w:rPr>
          <w:rFonts w:ascii="Times New Roman" w:hAnsi="Times New Roman" w:cs="Times New Roman"/>
        </w:rPr>
        <w:t xml:space="preserve">Close reading, a practice common to many disciplines within the humanities, is predicated on a reader’s ability to notice the choices an author has made: </w:t>
      </w:r>
      <w:r w:rsidR="002740E3" w:rsidRPr="00A33897">
        <w:rPr>
          <w:rFonts w:ascii="Times New Roman" w:hAnsi="Times New Roman" w:cs="Times New Roman"/>
        </w:rPr>
        <w:t>the peculiarity of an author’s diction, the variety in her sentence structure, the generic conventions she has used and flouted, the figurative language she has deployed.</w:t>
      </w:r>
      <w:r w:rsidRPr="00A33897">
        <w:rPr>
          <w:rFonts w:ascii="Times New Roman" w:hAnsi="Times New Roman" w:cs="Times New Roman"/>
        </w:rPr>
        <w:t xml:space="preserve"> </w:t>
      </w:r>
      <w:r w:rsidR="002740E3" w:rsidRPr="00A33897">
        <w:rPr>
          <w:rFonts w:ascii="Times New Roman" w:hAnsi="Times New Roman" w:cs="Times New Roman"/>
        </w:rPr>
        <w:t>First, readers must notice</w:t>
      </w:r>
      <w:r w:rsidRPr="00A33897">
        <w:rPr>
          <w:rFonts w:ascii="Times New Roman" w:hAnsi="Times New Roman" w:cs="Times New Roman"/>
        </w:rPr>
        <w:t xml:space="preserve"> these aspects of a text’s form</w:t>
      </w:r>
      <w:r w:rsidR="002740E3" w:rsidRPr="00A33897">
        <w:rPr>
          <w:rFonts w:ascii="Times New Roman" w:hAnsi="Times New Roman" w:cs="Times New Roman"/>
        </w:rPr>
        <w:t>; only then can they begin to analyze them</w:t>
      </w:r>
      <w:r w:rsidRPr="00A33897">
        <w:rPr>
          <w:rFonts w:ascii="Times New Roman" w:hAnsi="Times New Roman" w:cs="Times New Roman"/>
        </w:rPr>
        <w:t>.</w:t>
      </w:r>
      <w:r w:rsidR="002740E3" w:rsidRPr="00A33897">
        <w:rPr>
          <w:rFonts w:ascii="Times New Roman" w:hAnsi="Times New Roman" w:cs="Times New Roman"/>
        </w:rPr>
        <w:t xml:space="preserve"> And students of literature are likely to find the first step</w:t>
      </w:r>
      <w:r w:rsidR="00FA758C" w:rsidRPr="00A33897">
        <w:rPr>
          <w:rFonts w:ascii="Times New Roman" w:hAnsi="Times New Roman" w:cs="Times New Roman"/>
        </w:rPr>
        <w:t xml:space="preserve"> as challenging as the second. W</w:t>
      </w:r>
      <w:r w:rsidR="002740E3" w:rsidRPr="00A33897">
        <w:rPr>
          <w:rFonts w:ascii="Times New Roman" w:hAnsi="Times New Roman" w:cs="Times New Roman"/>
        </w:rPr>
        <w:t xml:space="preserve">ithout having read </w:t>
      </w:r>
      <w:r w:rsidR="00FA758C" w:rsidRPr="00A33897">
        <w:rPr>
          <w:rFonts w:ascii="Times New Roman" w:hAnsi="Times New Roman" w:cs="Times New Roman"/>
        </w:rPr>
        <w:t>voraciously</w:t>
      </w:r>
      <w:r w:rsidR="002740E3" w:rsidRPr="00A33897">
        <w:rPr>
          <w:rFonts w:ascii="Times New Roman" w:hAnsi="Times New Roman" w:cs="Times New Roman"/>
        </w:rPr>
        <w:t xml:space="preserve">, they are </w:t>
      </w:r>
      <w:r w:rsidR="00FA758C" w:rsidRPr="00A33897">
        <w:rPr>
          <w:rFonts w:ascii="Times New Roman" w:hAnsi="Times New Roman" w:cs="Times New Roman"/>
        </w:rPr>
        <w:t>ill</w:t>
      </w:r>
      <w:r w:rsidR="002740E3" w:rsidRPr="00A33897">
        <w:rPr>
          <w:rFonts w:ascii="Times New Roman" w:hAnsi="Times New Roman" w:cs="Times New Roman"/>
        </w:rPr>
        <w:t>-equipped to know what dic</w:t>
      </w:r>
      <w:r w:rsidR="00FA758C" w:rsidRPr="00A33897">
        <w:rPr>
          <w:rFonts w:ascii="Times New Roman" w:hAnsi="Times New Roman" w:cs="Times New Roman"/>
        </w:rPr>
        <w:t xml:space="preserve">tion might be worth analyzing or how to spot a convention of the sonnet form. My </w:t>
      </w:r>
      <w:r w:rsidR="00D65643" w:rsidRPr="00A33897">
        <w:rPr>
          <w:rFonts w:ascii="Times New Roman" w:hAnsi="Times New Roman" w:cs="Times New Roman"/>
        </w:rPr>
        <w:t>hypothesis</w:t>
      </w:r>
      <w:r w:rsidR="00C41195">
        <w:rPr>
          <w:rFonts w:ascii="Times New Roman" w:hAnsi="Times New Roman" w:cs="Times New Roman"/>
        </w:rPr>
        <w:t xml:space="preserve"> was</w:t>
      </w:r>
      <w:r w:rsidR="00FA758C" w:rsidRPr="00A33897">
        <w:rPr>
          <w:rFonts w:ascii="Times New Roman" w:hAnsi="Times New Roman" w:cs="Times New Roman"/>
        </w:rPr>
        <w:t xml:space="preserve"> that by doing creative writing of their own, students will develop a heightened awareness of the choices that are available to authors, and become capable of recognizing those choices in assigned texts.</w:t>
      </w:r>
    </w:p>
    <w:p w14:paraId="54B3B933" w14:textId="0DDC1AAE" w:rsidR="005A0A7E" w:rsidRPr="005A0A7E" w:rsidRDefault="005A0A7E" w:rsidP="005A0A7E">
      <w:pPr>
        <w:spacing w:line="480" w:lineRule="auto"/>
        <w:ind w:firstLine="720"/>
        <w:rPr>
          <w:rFonts w:ascii="Times New Roman" w:hAnsi="Times New Roman" w:cs="Times New Roman"/>
        </w:rPr>
      </w:pPr>
      <w:r w:rsidRPr="005A0A7E">
        <w:rPr>
          <w:rFonts w:ascii="Times New Roman" w:hAnsi="Times New Roman" w:cs="Times New Roman"/>
        </w:rPr>
        <w:t>The assignments I devised usually fell into two categories:</w:t>
      </w:r>
      <w:r>
        <w:rPr>
          <w:rFonts w:ascii="Times New Roman" w:hAnsi="Times New Roman" w:cs="Times New Roman"/>
        </w:rPr>
        <w:t xml:space="preserve"> e</w:t>
      </w:r>
      <w:r w:rsidRPr="005A0A7E">
        <w:rPr>
          <w:rFonts w:ascii="Times New Roman" w:hAnsi="Times New Roman" w:cs="Times New Roman"/>
        </w:rPr>
        <w:t>xercises based on imitation</w:t>
      </w:r>
      <w:r>
        <w:rPr>
          <w:rFonts w:ascii="Times New Roman" w:hAnsi="Times New Roman" w:cs="Times New Roman"/>
        </w:rPr>
        <w:t>, and e</w:t>
      </w:r>
      <w:r w:rsidRPr="005A0A7E">
        <w:rPr>
          <w:rFonts w:ascii="Times New Roman" w:hAnsi="Times New Roman" w:cs="Times New Roman"/>
        </w:rPr>
        <w:t>xercises based on alteration</w:t>
      </w:r>
      <w:r>
        <w:rPr>
          <w:rFonts w:ascii="Times New Roman" w:hAnsi="Times New Roman" w:cs="Times New Roman"/>
        </w:rPr>
        <w:t xml:space="preserve">. </w:t>
      </w:r>
      <w:r w:rsidRPr="005A0A7E">
        <w:rPr>
          <w:rFonts w:ascii="Times New Roman" w:hAnsi="Times New Roman" w:cs="Times New Roman"/>
        </w:rPr>
        <w:t xml:space="preserve">I found exercises in imitation to be most </w:t>
      </w:r>
      <w:r w:rsidRPr="005A0A7E">
        <w:rPr>
          <w:rFonts w:ascii="Times New Roman" w:hAnsi="Times New Roman" w:cs="Times New Roman"/>
        </w:rPr>
        <w:lastRenderedPageBreak/>
        <w:t xml:space="preserve">helpful when discussing </w:t>
      </w:r>
      <w:r w:rsidRPr="005A0A7E">
        <w:rPr>
          <w:rFonts w:ascii="Times New Roman" w:hAnsi="Times New Roman" w:cs="Times New Roman"/>
          <w:i/>
        </w:rPr>
        <w:t>style</w:t>
      </w:r>
      <w:r w:rsidRPr="005A0A7E">
        <w:rPr>
          <w:rFonts w:ascii="Times New Roman" w:hAnsi="Times New Roman" w:cs="Times New Roman"/>
        </w:rPr>
        <w:t>. When students write their own composition in the style of another author, they pay much clos</w:t>
      </w:r>
      <w:r>
        <w:rPr>
          <w:rFonts w:ascii="Times New Roman" w:hAnsi="Times New Roman" w:cs="Times New Roman"/>
        </w:rPr>
        <w:t xml:space="preserve">er attention to how style works: </w:t>
      </w:r>
      <w:r w:rsidRPr="005A0A7E">
        <w:rPr>
          <w:rFonts w:ascii="Times New Roman" w:hAnsi="Times New Roman" w:cs="Times New Roman"/>
        </w:rPr>
        <w:t>How long are the sentences</w:t>
      </w:r>
      <w:r>
        <w:rPr>
          <w:rFonts w:ascii="Times New Roman" w:hAnsi="Times New Roman" w:cs="Times New Roman"/>
        </w:rPr>
        <w:t xml:space="preserve">? </w:t>
      </w:r>
      <w:r w:rsidRPr="005A0A7E">
        <w:rPr>
          <w:rFonts w:ascii="Times New Roman" w:hAnsi="Times New Roman" w:cs="Times New Roman"/>
        </w:rPr>
        <w:t>How are the sentences structured</w:t>
      </w:r>
      <w:r>
        <w:rPr>
          <w:rFonts w:ascii="Times New Roman" w:hAnsi="Times New Roman" w:cs="Times New Roman"/>
        </w:rPr>
        <w:t xml:space="preserve">? </w:t>
      </w:r>
      <w:r w:rsidRPr="005A0A7E">
        <w:rPr>
          <w:rFonts w:ascii="Times New Roman" w:hAnsi="Times New Roman" w:cs="Times New Roman"/>
        </w:rPr>
        <w:t>What tones does the author rely on most heavily</w:t>
      </w:r>
      <w:r>
        <w:rPr>
          <w:rFonts w:ascii="Times New Roman" w:hAnsi="Times New Roman" w:cs="Times New Roman"/>
        </w:rPr>
        <w:t xml:space="preserve">? </w:t>
      </w:r>
      <w:r w:rsidRPr="005A0A7E">
        <w:rPr>
          <w:rFonts w:ascii="Times New Roman" w:hAnsi="Times New Roman" w:cs="Times New Roman"/>
        </w:rPr>
        <w:t>What kind of diction does she use</w:t>
      </w:r>
      <w:r>
        <w:rPr>
          <w:rFonts w:ascii="Times New Roman" w:hAnsi="Times New Roman" w:cs="Times New Roman"/>
        </w:rPr>
        <w:t xml:space="preserve">? </w:t>
      </w:r>
      <w:r w:rsidRPr="005A0A7E">
        <w:rPr>
          <w:rFonts w:ascii="Times New Roman" w:hAnsi="Times New Roman" w:cs="Times New Roman"/>
        </w:rPr>
        <w:t xml:space="preserve">In intro-level courses, I also found that these imitative exercises gave us an opportunity to define style, on a basic level—something I wouldn’t have known I needed to do otherwise. </w:t>
      </w:r>
      <w:r>
        <w:rPr>
          <w:rFonts w:ascii="Times New Roman" w:hAnsi="Times New Roman" w:cs="Times New Roman"/>
        </w:rPr>
        <w:t>Here are two examples of assignments based on imitation.</w:t>
      </w:r>
    </w:p>
    <w:p w14:paraId="2A9FFAA3" w14:textId="26230990" w:rsidR="005A0A7E" w:rsidRPr="005A0A7E" w:rsidRDefault="005A0A7E" w:rsidP="005A0A7E">
      <w:pPr>
        <w:numPr>
          <w:ilvl w:val="0"/>
          <w:numId w:val="5"/>
        </w:numPr>
        <w:spacing w:line="480" w:lineRule="auto"/>
        <w:rPr>
          <w:rFonts w:ascii="Times New Roman" w:hAnsi="Times New Roman" w:cs="Times New Roman"/>
        </w:rPr>
      </w:pPr>
      <w:r>
        <w:rPr>
          <w:rFonts w:ascii="Times New Roman" w:hAnsi="Times New Roman" w:cs="Times New Roman"/>
        </w:rPr>
        <w:t xml:space="preserve">In my survey course, I asked students to pretend that </w:t>
      </w:r>
      <w:r w:rsidRPr="005A0A7E">
        <w:rPr>
          <w:rFonts w:ascii="Times New Roman" w:hAnsi="Times New Roman" w:cs="Times New Roman"/>
        </w:rPr>
        <w:t>Samuel Johnson</w:t>
      </w:r>
      <w:r>
        <w:rPr>
          <w:rFonts w:ascii="Times New Roman" w:hAnsi="Times New Roman" w:cs="Times New Roman"/>
        </w:rPr>
        <w:t>, an eighteenth-century writer</w:t>
      </w:r>
      <w:r w:rsidRPr="005A0A7E">
        <w:rPr>
          <w:rFonts w:ascii="Times New Roman" w:hAnsi="Times New Roman" w:cs="Times New Roman"/>
        </w:rPr>
        <w:t xml:space="preserve"> renowned for his writing style, particularly his sentence structure</w:t>
      </w:r>
      <w:r>
        <w:rPr>
          <w:rFonts w:ascii="Times New Roman" w:hAnsi="Times New Roman" w:cs="Times New Roman"/>
        </w:rPr>
        <w:t>,</w:t>
      </w:r>
      <w:r w:rsidRPr="005A0A7E">
        <w:rPr>
          <w:rFonts w:ascii="Times New Roman" w:hAnsi="Times New Roman" w:cs="Times New Roman"/>
        </w:rPr>
        <w:t xml:space="preserve"> has an advice column. Pose a question to him, and write his response.</w:t>
      </w:r>
      <w:r>
        <w:rPr>
          <w:rFonts w:ascii="Times New Roman" w:hAnsi="Times New Roman" w:cs="Times New Roman"/>
        </w:rPr>
        <w:t xml:space="preserve"> </w:t>
      </w:r>
      <w:r w:rsidRPr="005A0A7E">
        <w:rPr>
          <w:rFonts w:ascii="Times New Roman" w:hAnsi="Times New Roman" w:cs="Times New Roman"/>
        </w:rPr>
        <w:t>This was the assignment that revealed to me that students needed more work on the difference between style and content—they tended to replicate Johnson’s moralizing content but gloss over his style.</w:t>
      </w:r>
      <w:r>
        <w:rPr>
          <w:rFonts w:ascii="Times New Roman" w:hAnsi="Times New Roman" w:cs="Times New Roman"/>
        </w:rPr>
        <w:t xml:space="preserve"> </w:t>
      </w:r>
      <w:r w:rsidRPr="005A0A7E">
        <w:rPr>
          <w:rFonts w:ascii="Times New Roman" w:hAnsi="Times New Roman" w:cs="Times New Roman"/>
        </w:rPr>
        <w:t>This raised a question I had had for some time—as someone who does zero creative writing, how was I supposed to evaluate my students’ creative writing?</w:t>
      </w:r>
      <w:r>
        <w:rPr>
          <w:rFonts w:ascii="Times New Roman" w:hAnsi="Times New Roman" w:cs="Times New Roman"/>
        </w:rPr>
        <w:t xml:space="preserve"> </w:t>
      </w:r>
      <w:r w:rsidRPr="005A0A7E">
        <w:rPr>
          <w:rFonts w:ascii="Times New Roman" w:hAnsi="Times New Roman" w:cs="Times New Roman"/>
        </w:rPr>
        <w:t xml:space="preserve">I wasn’t. </w:t>
      </w:r>
      <w:r>
        <w:rPr>
          <w:rFonts w:ascii="Times New Roman" w:hAnsi="Times New Roman" w:cs="Times New Roman"/>
        </w:rPr>
        <w:t>And this leads me to my second example.</w:t>
      </w:r>
    </w:p>
    <w:p w14:paraId="1BF9839D" w14:textId="3845C47E" w:rsidR="005A0A7E" w:rsidRPr="005A0A7E" w:rsidRDefault="005A0A7E" w:rsidP="005A0A7E">
      <w:pPr>
        <w:numPr>
          <w:ilvl w:val="0"/>
          <w:numId w:val="5"/>
        </w:numPr>
        <w:spacing w:line="480" w:lineRule="auto"/>
        <w:rPr>
          <w:rFonts w:ascii="Times New Roman" w:hAnsi="Times New Roman" w:cs="Times New Roman"/>
        </w:rPr>
      </w:pPr>
      <w:r w:rsidRPr="005A0A7E">
        <w:rPr>
          <w:rFonts w:ascii="Times New Roman" w:hAnsi="Times New Roman" w:cs="Times New Roman"/>
        </w:rPr>
        <w:t>In an upper-level class, I asked students to write a paragraph in which they introduced a character to us in the style of Jane Austen.</w:t>
      </w:r>
      <w:r>
        <w:rPr>
          <w:rFonts w:ascii="Times New Roman" w:hAnsi="Times New Roman" w:cs="Times New Roman"/>
        </w:rPr>
        <w:t xml:space="preserve"> </w:t>
      </w:r>
      <w:r w:rsidRPr="005A0A7E">
        <w:rPr>
          <w:rFonts w:ascii="Times New Roman" w:hAnsi="Times New Roman" w:cs="Times New Roman"/>
        </w:rPr>
        <w:t>I didn’t find all of these paragraphs to be super convincing as imitations of Jane Austen.</w:t>
      </w:r>
      <w:r>
        <w:rPr>
          <w:rFonts w:ascii="Times New Roman" w:hAnsi="Times New Roman" w:cs="Times New Roman"/>
        </w:rPr>
        <w:t xml:space="preserve"> </w:t>
      </w:r>
      <w:r w:rsidRPr="005A0A7E">
        <w:rPr>
          <w:rFonts w:ascii="Times New Roman" w:hAnsi="Times New Roman" w:cs="Times New Roman"/>
        </w:rPr>
        <w:t>But our discussion revealed to me that the quality of the i</w:t>
      </w:r>
      <w:r>
        <w:rPr>
          <w:rFonts w:ascii="Times New Roman" w:hAnsi="Times New Roman" w:cs="Times New Roman"/>
        </w:rPr>
        <w:t xml:space="preserve">mitations largely didn’t matter. </w:t>
      </w:r>
      <w:r w:rsidRPr="005A0A7E">
        <w:rPr>
          <w:rFonts w:ascii="Times New Roman" w:hAnsi="Times New Roman" w:cs="Times New Roman"/>
        </w:rPr>
        <w:t>One student introduced her sister and shared the paragraph with her family</w:t>
      </w:r>
      <w:r>
        <w:rPr>
          <w:rFonts w:ascii="Times New Roman" w:hAnsi="Times New Roman" w:cs="Times New Roman"/>
        </w:rPr>
        <w:t xml:space="preserve">. </w:t>
      </w:r>
      <w:r w:rsidRPr="005A0A7E">
        <w:rPr>
          <w:rFonts w:ascii="Times New Roman" w:hAnsi="Times New Roman" w:cs="Times New Roman"/>
        </w:rPr>
        <w:t xml:space="preserve">Her </w:t>
      </w:r>
      <w:r>
        <w:rPr>
          <w:rFonts w:ascii="Times New Roman" w:hAnsi="Times New Roman" w:cs="Times New Roman"/>
        </w:rPr>
        <w:t>mother, unfortunately,</w:t>
      </w:r>
      <w:r w:rsidRPr="005A0A7E">
        <w:rPr>
          <w:rFonts w:ascii="Times New Roman" w:hAnsi="Times New Roman" w:cs="Times New Roman"/>
        </w:rPr>
        <w:t xml:space="preserve"> thought it was mean</w:t>
      </w:r>
      <w:r>
        <w:rPr>
          <w:rFonts w:ascii="Times New Roman" w:hAnsi="Times New Roman" w:cs="Times New Roman"/>
        </w:rPr>
        <w:t xml:space="preserve">. </w:t>
      </w:r>
      <w:r w:rsidRPr="005A0A7E">
        <w:rPr>
          <w:rFonts w:ascii="Times New Roman" w:hAnsi="Times New Roman" w:cs="Times New Roman"/>
        </w:rPr>
        <w:t xml:space="preserve">But, as </w:t>
      </w:r>
      <w:r>
        <w:rPr>
          <w:rFonts w:ascii="Times New Roman" w:hAnsi="Times New Roman" w:cs="Times New Roman"/>
        </w:rPr>
        <w:t>my</w:t>
      </w:r>
      <w:r w:rsidRPr="005A0A7E">
        <w:rPr>
          <w:rFonts w:ascii="Times New Roman" w:hAnsi="Times New Roman" w:cs="Times New Roman"/>
        </w:rPr>
        <w:t xml:space="preserve"> said, “It isn’t mean! It just </w:t>
      </w:r>
      <w:r w:rsidRPr="005A0A7E">
        <w:rPr>
          <w:rFonts w:ascii="Times New Roman" w:hAnsi="Times New Roman" w:cs="Times New Roman"/>
          <w:i/>
        </w:rPr>
        <w:t>sounds</w:t>
      </w:r>
      <w:r w:rsidRPr="005A0A7E">
        <w:rPr>
          <w:rFonts w:ascii="Times New Roman" w:hAnsi="Times New Roman" w:cs="Times New Roman"/>
        </w:rPr>
        <w:t xml:space="preserve"> mocking. Everything I said is nice!”</w:t>
      </w:r>
      <w:r>
        <w:rPr>
          <w:rFonts w:ascii="Times New Roman" w:hAnsi="Times New Roman" w:cs="Times New Roman"/>
        </w:rPr>
        <w:t xml:space="preserve"> </w:t>
      </w:r>
      <w:r w:rsidRPr="005A0A7E">
        <w:rPr>
          <w:rFonts w:ascii="Times New Roman" w:hAnsi="Times New Roman" w:cs="Times New Roman"/>
        </w:rPr>
        <w:t>This</w:t>
      </w:r>
      <w:r>
        <w:rPr>
          <w:rFonts w:ascii="Times New Roman" w:hAnsi="Times New Roman" w:cs="Times New Roman"/>
        </w:rPr>
        <w:t xml:space="preserve"> statement</w:t>
      </w:r>
      <w:r w:rsidRPr="005A0A7E">
        <w:rPr>
          <w:rFonts w:ascii="Times New Roman" w:hAnsi="Times New Roman" w:cs="Times New Roman"/>
        </w:rPr>
        <w:t>, I thought, was a pretty good insight into Austen’s attitude toward some of her protagonists: a kind of merry, mocking tone in otherwise straightforward descriptions of character.</w:t>
      </w:r>
    </w:p>
    <w:p w14:paraId="4E3AD76E" w14:textId="0E6E4103" w:rsidR="005A0A7E" w:rsidRPr="005A0A7E" w:rsidRDefault="005A0A7E" w:rsidP="005A0A7E">
      <w:pPr>
        <w:spacing w:line="480" w:lineRule="auto"/>
        <w:ind w:firstLine="720"/>
        <w:rPr>
          <w:rFonts w:ascii="Times New Roman" w:hAnsi="Times New Roman" w:cs="Times New Roman"/>
        </w:rPr>
      </w:pPr>
      <w:r>
        <w:rPr>
          <w:rFonts w:ascii="Times New Roman" w:hAnsi="Times New Roman" w:cs="Times New Roman"/>
        </w:rPr>
        <w:t>The other category of exercises I devised relied on alteration:</w:t>
      </w:r>
      <w:r w:rsidRPr="005A0A7E">
        <w:rPr>
          <w:rFonts w:ascii="Times New Roman" w:hAnsi="Times New Roman" w:cs="Times New Roman"/>
        </w:rPr>
        <w:t xml:space="preserve"> I would ask students to change something about a text—a word, the title, the ending. Once they had brainstormed alternatives, we would compare them to the original. What did they see about the original that they weren’t able to see before? Depending on the scope of this kind of exercise, its applications ranged from issues of style, to larger issues of plot, character development, and theme. </w:t>
      </w:r>
      <w:r>
        <w:rPr>
          <w:rFonts w:ascii="Times New Roman" w:hAnsi="Times New Roman" w:cs="Times New Roman"/>
        </w:rPr>
        <w:t>Here are two examples.</w:t>
      </w:r>
    </w:p>
    <w:p w14:paraId="51C40706" w14:textId="7F612D04" w:rsidR="005A0A7E" w:rsidRPr="005A0A7E" w:rsidRDefault="005A0A7E" w:rsidP="005A0A7E">
      <w:pPr>
        <w:numPr>
          <w:ilvl w:val="0"/>
          <w:numId w:val="7"/>
        </w:numPr>
        <w:spacing w:line="480" w:lineRule="auto"/>
        <w:rPr>
          <w:rFonts w:ascii="Times New Roman" w:hAnsi="Times New Roman" w:cs="Times New Roman"/>
        </w:rPr>
      </w:pPr>
      <w:r>
        <w:rPr>
          <w:rFonts w:ascii="Times New Roman" w:hAnsi="Times New Roman" w:cs="Times New Roman"/>
        </w:rPr>
        <w:t>I gave</w:t>
      </w:r>
      <w:r w:rsidRPr="005A0A7E">
        <w:rPr>
          <w:rFonts w:ascii="Times New Roman" w:hAnsi="Times New Roman" w:cs="Times New Roman"/>
        </w:rPr>
        <w:t xml:space="preserve"> the students a passage from the text, with one word or phrase crossed out. In groups, they brainstorm</w:t>
      </w:r>
      <w:r>
        <w:rPr>
          <w:rFonts w:ascii="Times New Roman" w:hAnsi="Times New Roman" w:cs="Times New Roman"/>
        </w:rPr>
        <w:t>ed</w:t>
      </w:r>
      <w:r w:rsidRPr="005A0A7E">
        <w:rPr>
          <w:rFonts w:ascii="Times New Roman" w:hAnsi="Times New Roman" w:cs="Times New Roman"/>
        </w:rPr>
        <w:t xml:space="preserve"> alternatives and propose</w:t>
      </w:r>
      <w:r>
        <w:rPr>
          <w:rFonts w:ascii="Times New Roman" w:hAnsi="Times New Roman" w:cs="Times New Roman"/>
        </w:rPr>
        <w:t>d</w:t>
      </w:r>
      <w:r w:rsidRPr="005A0A7E">
        <w:rPr>
          <w:rFonts w:ascii="Times New Roman" w:hAnsi="Times New Roman" w:cs="Times New Roman"/>
        </w:rPr>
        <w:t xml:space="preserve"> one. I </w:t>
      </w:r>
      <w:r>
        <w:rPr>
          <w:rFonts w:ascii="Times New Roman" w:hAnsi="Times New Roman" w:cs="Times New Roman"/>
        </w:rPr>
        <w:t>wrote</w:t>
      </w:r>
      <w:r w:rsidRPr="005A0A7E">
        <w:rPr>
          <w:rFonts w:ascii="Times New Roman" w:hAnsi="Times New Roman" w:cs="Times New Roman"/>
        </w:rPr>
        <w:t xml:space="preserve"> all the options on the board, and we </w:t>
      </w:r>
      <w:r>
        <w:rPr>
          <w:rFonts w:ascii="Times New Roman" w:hAnsi="Times New Roman" w:cs="Times New Roman"/>
        </w:rPr>
        <w:t>discussed</w:t>
      </w:r>
      <w:r w:rsidRPr="005A0A7E">
        <w:rPr>
          <w:rFonts w:ascii="Times New Roman" w:hAnsi="Times New Roman" w:cs="Times New Roman"/>
        </w:rPr>
        <w:t xml:space="preserve"> the pros and cons of each.</w:t>
      </w:r>
      <w:r>
        <w:rPr>
          <w:rFonts w:ascii="Times New Roman" w:hAnsi="Times New Roman" w:cs="Times New Roman"/>
        </w:rPr>
        <w:t xml:space="preserve"> </w:t>
      </w:r>
      <w:r w:rsidRPr="005A0A7E">
        <w:rPr>
          <w:rFonts w:ascii="Times New Roman" w:hAnsi="Times New Roman" w:cs="Times New Roman"/>
        </w:rPr>
        <w:t>I did this in my intro-level course shortly after the Johnson exercise. So the purpose was two-fold: get my students to think carefully about diction, but also teach them what diction is</w:t>
      </w:r>
      <w:r>
        <w:rPr>
          <w:rFonts w:ascii="Times New Roman" w:hAnsi="Times New Roman" w:cs="Times New Roman"/>
        </w:rPr>
        <w:t xml:space="preserve">. That day, we were reading Edmund </w:t>
      </w:r>
      <w:r w:rsidRPr="005A0A7E">
        <w:rPr>
          <w:rFonts w:ascii="Times New Roman" w:hAnsi="Times New Roman" w:cs="Times New Roman"/>
        </w:rPr>
        <w:t xml:space="preserve">Burke’s </w:t>
      </w:r>
      <w:r w:rsidRPr="005A0A7E">
        <w:rPr>
          <w:rFonts w:ascii="Times New Roman" w:hAnsi="Times New Roman" w:cs="Times New Roman"/>
          <w:i/>
        </w:rPr>
        <w:t>Reflections</w:t>
      </w:r>
      <w:r>
        <w:rPr>
          <w:rFonts w:ascii="Times New Roman" w:hAnsi="Times New Roman" w:cs="Times New Roman"/>
          <w:i/>
        </w:rPr>
        <w:t xml:space="preserve"> on the Revolution in France</w:t>
      </w:r>
      <w:r>
        <w:rPr>
          <w:rFonts w:ascii="Times New Roman" w:hAnsi="Times New Roman" w:cs="Times New Roman"/>
        </w:rPr>
        <w:t xml:space="preserve">, and I asked them to </w:t>
      </w:r>
      <w:r w:rsidRPr="005A0A7E">
        <w:rPr>
          <w:rFonts w:ascii="Times New Roman" w:hAnsi="Times New Roman" w:cs="Times New Roman"/>
        </w:rPr>
        <w:t>replace</w:t>
      </w:r>
      <w:r>
        <w:rPr>
          <w:rFonts w:ascii="Times New Roman" w:hAnsi="Times New Roman" w:cs="Times New Roman"/>
        </w:rPr>
        <w:t xml:space="preserve"> the</w:t>
      </w:r>
      <w:r w:rsidRPr="005A0A7E">
        <w:rPr>
          <w:rFonts w:ascii="Times New Roman" w:hAnsi="Times New Roman" w:cs="Times New Roman"/>
        </w:rPr>
        <w:t xml:space="preserve"> “age of chivalry” with another phrase.</w:t>
      </w:r>
      <w:r>
        <w:rPr>
          <w:rFonts w:ascii="Times New Roman" w:hAnsi="Times New Roman" w:cs="Times New Roman"/>
        </w:rPr>
        <w:t xml:space="preserve"> Students found that </w:t>
      </w:r>
      <w:r w:rsidRPr="005A0A7E">
        <w:rPr>
          <w:rFonts w:ascii="Times New Roman" w:hAnsi="Times New Roman" w:cs="Times New Roman"/>
        </w:rPr>
        <w:t>“age” is one thing</w:t>
      </w:r>
      <w:r>
        <w:rPr>
          <w:rFonts w:ascii="Times New Roman" w:hAnsi="Times New Roman" w:cs="Times New Roman"/>
        </w:rPr>
        <w:t xml:space="preserve">, pretty easy to replace. But </w:t>
      </w:r>
      <w:r w:rsidRPr="005A0A7E">
        <w:rPr>
          <w:rFonts w:ascii="Times New Roman" w:hAnsi="Times New Roman" w:cs="Times New Roman"/>
        </w:rPr>
        <w:t>“chivalry” is another—</w:t>
      </w:r>
      <w:r>
        <w:rPr>
          <w:rFonts w:ascii="Times New Roman" w:hAnsi="Times New Roman" w:cs="Times New Roman"/>
        </w:rPr>
        <w:t xml:space="preserve">and </w:t>
      </w:r>
      <w:r w:rsidRPr="005A0A7E">
        <w:rPr>
          <w:rFonts w:ascii="Times New Roman" w:hAnsi="Times New Roman" w:cs="Times New Roman"/>
        </w:rPr>
        <w:t xml:space="preserve">by looking at a variety of synonyms, students realized that “chivalry” has a temporal dimension. It’s not just </w:t>
      </w:r>
      <w:r>
        <w:rPr>
          <w:rFonts w:ascii="Times New Roman" w:hAnsi="Times New Roman" w:cs="Times New Roman"/>
        </w:rPr>
        <w:t xml:space="preserve">about </w:t>
      </w:r>
      <w:r w:rsidRPr="005A0A7E">
        <w:rPr>
          <w:rFonts w:ascii="Times New Roman" w:hAnsi="Times New Roman" w:cs="Times New Roman"/>
        </w:rPr>
        <w:t>holding the door; it’s Arthurian. And this is an important thing to know about Burke, his interest in the past.</w:t>
      </w:r>
    </w:p>
    <w:p w14:paraId="135B4754" w14:textId="6CABC00A" w:rsidR="005A0A7E" w:rsidRDefault="005A0A7E" w:rsidP="005A0A7E">
      <w:pPr>
        <w:numPr>
          <w:ilvl w:val="0"/>
          <w:numId w:val="7"/>
        </w:numPr>
        <w:spacing w:line="480" w:lineRule="auto"/>
        <w:rPr>
          <w:rFonts w:ascii="Times New Roman" w:hAnsi="Times New Roman" w:cs="Times New Roman"/>
        </w:rPr>
      </w:pPr>
      <w:r w:rsidRPr="005A0A7E">
        <w:rPr>
          <w:rFonts w:ascii="Times New Roman" w:hAnsi="Times New Roman" w:cs="Times New Roman"/>
        </w:rPr>
        <w:t>Earlier this week, I asked students in an upper-level course to rewrite the ending of a novel we had just finished. What happens in their version?</w:t>
      </w:r>
      <w:r>
        <w:rPr>
          <w:rFonts w:ascii="Times New Roman" w:hAnsi="Times New Roman" w:cs="Times New Roman"/>
        </w:rPr>
        <w:t xml:space="preserve"> </w:t>
      </w:r>
      <w:r w:rsidRPr="005A0A7E">
        <w:rPr>
          <w:rFonts w:ascii="Times New Roman" w:hAnsi="Times New Roman" w:cs="Times New Roman"/>
        </w:rPr>
        <w:t xml:space="preserve">I personally find </w:t>
      </w:r>
      <w:r>
        <w:rPr>
          <w:rFonts w:ascii="Times New Roman" w:hAnsi="Times New Roman" w:cs="Times New Roman"/>
        </w:rPr>
        <w:t xml:space="preserve">that this novel (Amitav Ghosh’s </w:t>
      </w:r>
      <w:r>
        <w:rPr>
          <w:rFonts w:ascii="Times New Roman" w:hAnsi="Times New Roman" w:cs="Times New Roman"/>
          <w:i/>
        </w:rPr>
        <w:t>The Hungry Tide</w:t>
      </w:r>
      <w:r>
        <w:rPr>
          <w:rFonts w:ascii="Times New Roman" w:hAnsi="Times New Roman" w:cs="Times New Roman"/>
        </w:rPr>
        <w:t>)</w:t>
      </w:r>
      <w:r>
        <w:rPr>
          <w:rFonts w:ascii="Times New Roman" w:hAnsi="Times New Roman" w:cs="Times New Roman"/>
          <w:i/>
        </w:rPr>
        <w:t xml:space="preserve"> </w:t>
      </w:r>
      <w:r>
        <w:rPr>
          <w:rFonts w:ascii="Times New Roman" w:hAnsi="Times New Roman" w:cs="Times New Roman"/>
        </w:rPr>
        <w:t xml:space="preserve">has an </w:t>
      </w:r>
      <w:r w:rsidRPr="005A0A7E">
        <w:rPr>
          <w:rFonts w:ascii="Times New Roman" w:hAnsi="Times New Roman" w:cs="Times New Roman"/>
        </w:rPr>
        <w:t>unsatisfying</w:t>
      </w:r>
      <w:r>
        <w:rPr>
          <w:rFonts w:ascii="Times New Roman" w:hAnsi="Times New Roman" w:cs="Times New Roman"/>
        </w:rPr>
        <w:t xml:space="preserve"> ending</w:t>
      </w:r>
      <w:r w:rsidRPr="005A0A7E">
        <w:rPr>
          <w:rFonts w:ascii="Times New Roman" w:hAnsi="Times New Roman" w:cs="Times New Roman"/>
        </w:rPr>
        <w:t>, so I like doing this exercise.</w:t>
      </w:r>
      <w:r>
        <w:rPr>
          <w:rFonts w:ascii="Times New Roman" w:hAnsi="Times New Roman" w:cs="Times New Roman"/>
        </w:rPr>
        <w:t xml:space="preserve"> </w:t>
      </w:r>
      <w:r w:rsidRPr="005A0A7E">
        <w:rPr>
          <w:rFonts w:ascii="Times New Roman" w:hAnsi="Times New Roman" w:cs="Times New Roman"/>
        </w:rPr>
        <w:t>We all went around and shared what happened in our revised endings.</w:t>
      </w:r>
      <w:r>
        <w:rPr>
          <w:rFonts w:ascii="Times New Roman" w:hAnsi="Times New Roman" w:cs="Times New Roman"/>
        </w:rPr>
        <w:t xml:space="preserve"> </w:t>
      </w:r>
      <w:r w:rsidRPr="005A0A7E">
        <w:rPr>
          <w:rFonts w:ascii="Times New Roman" w:hAnsi="Times New Roman" w:cs="Times New Roman"/>
        </w:rPr>
        <w:t>I noticed that basically no one was interested in how the novel resolved the romantic triangle it had developed—they were much more interested in the profession of the protagonist, or the fate of this manuscript (that, in the original, is lost at sea).</w:t>
      </w:r>
      <w:r>
        <w:rPr>
          <w:rFonts w:ascii="Times New Roman" w:hAnsi="Times New Roman" w:cs="Times New Roman"/>
        </w:rPr>
        <w:t xml:space="preserve"> </w:t>
      </w:r>
      <w:r w:rsidRPr="005A0A7E">
        <w:rPr>
          <w:rFonts w:ascii="Times New Roman" w:hAnsi="Times New Roman" w:cs="Times New Roman"/>
        </w:rPr>
        <w:t>I didn’t really expect this outcome, but I found it revealing: I pointed out to them that no one seemed to care about the characters’ romantic entanglements, and that what we implicitly valued was the novel’s interest in issues of translation, and our relationship to nature.</w:t>
      </w:r>
    </w:p>
    <w:p w14:paraId="13F33AF8" w14:textId="39BABBE0" w:rsidR="005A0A7E" w:rsidRPr="005A0A7E" w:rsidRDefault="005A0A7E" w:rsidP="005A0A7E">
      <w:pPr>
        <w:spacing w:line="480" w:lineRule="auto"/>
        <w:ind w:firstLine="720"/>
        <w:rPr>
          <w:rFonts w:ascii="Times New Roman" w:hAnsi="Times New Roman" w:cs="Times New Roman"/>
        </w:rPr>
      </w:pPr>
      <w:r>
        <w:rPr>
          <w:rFonts w:ascii="Times New Roman" w:hAnsi="Times New Roman" w:cs="Times New Roman"/>
        </w:rPr>
        <w:t>My initial concern over how I would evaluate these types of writing proved unnecessary. The point is not to produce creative writing. There are other courses where students can do that. The point is twofold: to give students the opportunity to create knowledge via writing, and to give me a low-stakes opportunity to gauge their understanding.</w:t>
      </w:r>
    </w:p>
    <w:p w14:paraId="16D488F4" w14:textId="37821195" w:rsidR="00FA758C" w:rsidRPr="00A33897" w:rsidRDefault="00FA758C" w:rsidP="00A33897">
      <w:pPr>
        <w:spacing w:line="480" w:lineRule="auto"/>
        <w:ind w:firstLine="720"/>
        <w:rPr>
          <w:rFonts w:ascii="Times New Roman" w:hAnsi="Times New Roman" w:cs="Times New Roman"/>
        </w:rPr>
      </w:pPr>
    </w:p>
    <w:sectPr w:rsidR="00FA758C" w:rsidRPr="00A33897" w:rsidSect="00A33897">
      <w:headerReference w:type="even" r:id="rId7"/>
      <w:headerReference w:type="default" r:id="rId8"/>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B8A913" w14:textId="77777777" w:rsidR="007B5C53" w:rsidRDefault="007B5C53" w:rsidP="00A33897">
      <w:r>
        <w:separator/>
      </w:r>
    </w:p>
  </w:endnote>
  <w:endnote w:type="continuationSeparator" w:id="0">
    <w:p w14:paraId="6D4E9D9B" w14:textId="77777777" w:rsidR="007B5C53" w:rsidRDefault="007B5C53" w:rsidP="00A338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Times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E5FCB3" w14:textId="77777777" w:rsidR="007B5C53" w:rsidRDefault="007B5C53" w:rsidP="00A33897">
      <w:r>
        <w:separator/>
      </w:r>
    </w:p>
  </w:footnote>
  <w:footnote w:type="continuationSeparator" w:id="0">
    <w:p w14:paraId="45435669" w14:textId="77777777" w:rsidR="007B5C53" w:rsidRDefault="007B5C53" w:rsidP="00A338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E0E6A8" w14:textId="77777777" w:rsidR="00A33897" w:rsidRDefault="00A33897" w:rsidP="00FC4F5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CE4C186" w14:textId="77777777" w:rsidR="00A33897" w:rsidRDefault="00A33897" w:rsidP="00A3389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873970" w14:textId="50F010C8" w:rsidR="00A33897" w:rsidRPr="00A33897" w:rsidRDefault="00A33897" w:rsidP="00FC4F52">
    <w:pPr>
      <w:pStyle w:val="Header"/>
      <w:framePr w:wrap="around" w:vAnchor="text" w:hAnchor="margin" w:xAlign="right" w:y="1"/>
      <w:rPr>
        <w:rStyle w:val="PageNumber"/>
        <w:rFonts w:ascii="Times" w:hAnsi="Times"/>
      </w:rPr>
    </w:pPr>
    <w:r w:rsidRPr="00A33897">
      <w:rPr>
        <w:rStyle w:val="PageNumber"/>
        <w:rFonts w:ascii="Times" w:hAnsi="Times"/>
      </w:rPr>
      <w:t xml:space="preserve">Bergren </w:t>
    </w:r>
    <w:r w:rsidRPr="00A33897">
      <w:rPr>
        <w:rStyle w:val="PageNumber"/>
        <w:rFonts w:ascii="Times" w:hAnsi="Times"/>
      </w:rPr>
      <w:fldChar w:fldCharType="begin"/>
    </w:r>
    <w:r w:rsidRPr="00A33897">
      <w:rPr>
        <w:rStyle w:val="PageNumber"/>
        <w:rFonts w:ascii="Times" w:hAnsi="Times"/>
      </w:rPr>
      <w:instrText xml:space="preserve">PAGE  </w:instrText>
    </w:r>
    <w:r w:rsidRPr="00A33897">
      <w:rPr>
        <w:rStyle w:val="PageNumber"/>
        <w:rFonts w:ascii="Times" w:hAnsi="Times"/>
      </w:rPr>
      <w:fldChar w:fldCharType="separate"/>
    </w:r>
    <w:r w:rsidR="00EC5A7A">
      <w:rPr>
        <w:rStyle w:val="PageNumber"/>
        <w:rFonts w:ascii="Times" w:hAnsi="Times"/>
        <w:noProof/>
      </w:rPr>
      <w:t>2</w:t>
    </w:r>
    <w:r w:rsidRPr="00A33897">
      <w:rPr>
        <w:rStyle w:val="PageNumber"/>
        <w:rFonts w:ascii="Times" w:hAnsi="Times"/>
      </w:rPr>
      <w:fldChar w:fldCharType="end"/>
    </w:r>
  </w:p>
  <w:p w14:paraId="1BEF4719" w14:textId="77777777" w:rsidR="00A33897" w:rsidRPr="00A33897" w:rsidRDefault="00A33897" w:rsidP="00A33897">
    <w:pPr>
      <w:pStyle w:val="Header"/>
      <w:ind w:right="360"/>
      <w:rPr>
        <w:rFonts w:ascii="Times" w:hAnsi="Time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F43CA9"/>
    <w:multiLevelType w:val="hybridMultilevel"/>
    <w:tmpl w:val="CFC44B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D60269"/>
    <w:multiLevelType w:val="hybridMultilevel"/>
    <w:tmpl w:val="3836EF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2DC3028"/>
    <w:multiLevelType w:val="hybridMultilevel"/>
    <w:tmpl w:val="3BA80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5E34999"/>
    <w:multiLevelType w:val="hybridMultilevel"/>
    <w:tmpl w:val="633461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959133B"/>
    <w:multiLevelType w:val="hybridMultilevel"/>
    <w:tmpl w:val="0682FCB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F2874CA"/>
    <w:multiLevelType w:val="hybridMultilevel"/>
    <w:tmpl w:val="72F232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4480FC1"/>
    <w:multiLevelType w:val="hybridMultilevel"/>
    <w:tmpl w:val="1E0AA9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6383659"/>
    <w:multiLevelType w:val="hybridMultilevel"/>
    <w:tmpl w:val="72E06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63F1589"/>
    <w:multiLevelType w:val="hybridMultilevel"/>
    <w:tmpl w:val="FB5C87C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5"/>
  </w:num>
  <w:num w:numId="3">
    <w:abstractNumId w:val="7"/>
  </w:num>
  <w:num w:numId="4">
    <w:abstractNumId w:val="3"/>
  </w:num>
  <w:num w:numId="5">
    <w:abstractNumId w:val="1"/>
  </w:num>
  <w:num w:numId="6">
    <w:abstractNumId w:val="4"/>
  </w:num>
  <w:num w:numId="7">
    <w:abstractNumId w:val="8"/>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4B32"/>
    <w:rsid w:val="00003B88"/>
    <w:rsid w:val="002740E3"/>
    <w:rsid w:val="002E151A"/>
    <w:rsid w:val="00394946"/>
    <w:rsid w:val="005A0A7E"/>
    <w:rsid w:val="007B5C53"/>
    <w:rsid w:val="00923D17"/>
    <w:rsid w:val="00A33897"/>
    <w:rsid w:val="00A4634F"/>
    <w:rsid w:val="00C41195"/>
    <w:rsid w:val="00D65643"/>
    <w:rsid w:val="00EA4B32"/>
    <w:rsid w:val="00EC5A7A"/>
    <w:rsid w:val="00FA75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A3042BF"/>
  <w14:defaultImageDpi w14:val="300"/>
  <w15:docId w15:val="{A399E5D2-96FD-4727-8A1C-9C98A5CC1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3897"/>
    <w:pPr>
      <w:tabs>
        <w:tab w:val="center" w:pos="4320"/>
        <w:tab w:val="right" w:pos="8640"/>
      </w:tabs>
    </w:pPr>
  </w:style>
  <w:style w:type="character" w:customStyle="1" w:styleId="HeaderChar">
    <w:name w:val="Header Char"/>
    <w:basedOn w:val="DefaultParagraphFont"/>
    <w:link w:val="Header"/>
    <w:uiPriority w:val="99"/>
    <w:rsid w:val="00A33897"/>
  </w:style>
  <w:style w:type="character" w:styleId="PageNumber">
    <w:name w:val="page number"/>
    <w:basedOn w:val="DefaultParagraphFont"/>
    <w:uiPriority w:val="99"/>
    <w:semiHidden/>
    <w:unhideWhenUsed/>
    <w:rsid w:val="00A33897"/>
  </w:style>
  <w:style w:type="paragraph" w:styleId="Footer">
    <w:name w:val="footer"/>
    <w:basedOn w:val="Normal"/>
    <w:link w:val="FooterChar"/>
    <w:uiPriority w:val="99"/>
    <w:unhideWhenUsed/>
    <w:rsid w:val="00A33897"/>
    <w:pPr>
      <w:tabs>
        <w:tab w:val="center" w:pos="4320"/>
        <w:tab w:val="right" w:pos="8640"/>
      </w:tabs>
    </w:pPr>
  </w:style>
  <w:style w:type="character" w:customStyle="1" w:styleId="FooterChar">
    <w:name w:val="Footer Char"/>
    <w:basedOn w:val="DefaultParagraphFont"/>
    <w:link w:val="Footer"/>
    <w:uiPriority w:val="99"/>
    <w:rsid w:val="00A338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941</Words>
  <Characters>5369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Bergren</dc:creator>
  <cp:keywords/>
  <dc:description/>
  <cp:lastModifiedBy>McKeown, Melinda A.</cp:lastModifiedBy>
  <cp:revision>2</cp:revision>
  <dcterms:created xsi:type="dcterms:W3CDTF">2018-10-02T13:30:00Z</dcterms:created>
  <dcterms:modified xsi:type="dcterms:W3CDTF">2018-10-02T13:30:00Z</dcterms:modified>
</cp:coreProperties>
</file>